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三道河子镇财政所综合社区建设项目</w:t>
      </w:r>
    </w:p>
    <w:p>
      <w:pPr>
        <w:spacing w:line="540" w:lineRule="exact"/>
        <w:ind w:firstLine="567"/>
        <w:rPr>
          <w:rFonts w:hint="eastAsia" w:ascii="楷体" w:hAnsi="楷体" w:eastAsia="楷体"/>
          <w:b/>
          <w:bCs/>
          <w:spacing w:val="-4"/>
          <w:sz w:val="32"/>
          <w:szCs w:val="32"/>
          <w:lang w:eastAsia="zh-CN"/>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eastAsia="zh-CN"/>
        </w:rPr>
        <w:t>凯旋街道办事处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eastAsia="zh-CN"/>
        </w:rPr>
        <w:t>凯旋街道办事处</w:t>
      </w:r>
    </w:p>
    <w:p>
      <w:pPr>
        <w:spacing w:line="540" w:lineRule="exact"/>
        <w:ind w:firstLine="900" w:firstLineChars="250"/>
        <w:rPr>
          <w:rFonts w:hint="eastAsia" w:ascii="楷体" w:hAnsi="楷体" w:eastAsia="仿宋_GB2312"/>
          <w:b/>
          <w:bCs/>
          <w:spacing w:val="-4"/>
          <w:sz w:val="32"/>
          <w:szCs w:val="32"/>
          <w:lang w:eastAsia="zh-CN"/>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lang w:eastAsia="zh-CN"/>
        </w:rPr>
        <w:t>代宁宁</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社区建设是一项新的工作，大力推进社区建设，是我国城市现代化建设的重要途径，随着我市城市社会经济发展，流动人口的大量涌入，现有的社区阵地难以满足居民日益增长的生活水平和生活质量，尤其是我</w:t>
      </w:r>
      <w:r>
        <w:rPr>
          <w:rStyle w:val="18"/>
          <w:rFonts w:hint="eastAsia" w:ascii="楷体" w:hAnsi="楷体" w:eastAsia="楷体"/>
          <w:spacing w:val="-4"/>
          <w:sz w:val="32"/>
          <w:szCs w:val="32"/>
          <w:lang w:eastAsia="zh-CN"/>
        </w:rPr>
        <w:t>街道</w:t>
      </w:r>
      <w:r>
        <w:rPr>
          <w:rStyle w:val="18"/>
          <w:rFonts w:hint="eastAsia" w:ascii="楷体" w:hAnsi="楷体" w:eastAsia="楷体"/>
          <w:spacing w:val="-4"/>
          <w:sz w:val="32"/>
          <w:szCs w:val="32"/>
        </w:rPr>
        <w:t>凯旋路社区（常住6850户17121人）常住人口多的问题尤为突出，为解决这一问题，市人民政府争取到中央预算资金，计划将以上3个社区进行拆分，具体为：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拆分凯旋路社区，建设紫东社区，辖区常住人口1804户4765人，辖区界限：凯旋路以东、金沟河干渠以西（丝路明珠酒店）、北疆铁路以北、S115省道以南，辖区单位：沙湾市消防救援大队、城东幼儿园，辖区居民小区：尚品佳苑、凯旋城、凯旋花园、秦岭小区、灯芯绒厂家属楼、印象江南一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本项目主要内容为：沙湾市三道河子镇2021年申报中央预算内社区综合服务设施项目</w:t>
      </w:r>
      <w:r>
        <w:rPr>
          <w:rStyle w:val="18"/>
          <w:rFonts w:hint="eastAsia" w:ascii="楷体" w:hAnsi="楷体" w:eastAsia="楷体"/>
          <w:spacing w:val="-4"/>
          <w:sz w:val="32"/>
          <w:szCs w:val="32"/>
          <w:lang w:val="en-US" w:eastAsia="zh-CN"/>
        </w:rPr>
        <w:t>1</w:t>
      </w:r>
      <w:r>
        <w:rPr>
          <w:rStyle w:val="18"/>
          <w:rFonts w:hint="eastAsia" w:ascii="楷体" w:hAnsi="楷体" w:eastAsia="楷体"/>
          <w:spacing w:val="-4"/>
          <w:sz w:val="32"/>
          <w:szCs w:val="32"/>
        </w:rPr>
        <w:t>个，总投资</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00万元，资金为全额中央预算内投资，建设社区综合服务设施及相关配套附属设施。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紫东社区投资金额300万元，位于沙湾市人民路南侧、凯旋路东侧（凯旋花园小区南侧），用地面积4576.54平方米，建筑面积1000平方米（地上两层）。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本项目于2023年5月19日开始实施正式开工建设，截止2023年12月该项目已实施完成当年项目工程量的100%，项目完成紫东社区建筑面积600平方米，当年项目工程量验收合格率100%，剩余40%工程量为2024年目标，为墙体</w:t>
      </w:r>
      <w:r>
        <w:rPr>
          <w:rStyle w:val="18"/>
          <w:rFonts w:hint="eastAsia" w:ascii="楷体" w:hAnsi="楷体" w:eastAsia="楷体"/>
          <w:spacing w:val="-4"/>
          <w:sz w:val="32"/>
          <w:szCs w:val="32"/>
          <w:lang w:eastAsia="zh-CN"/>
        </w:rPr>
        <w:t>混凝土</w:t>
      </w:r>
      <w:r>
        <w:rPr>
          <w:rStyle w:val="18"/>
          <w:rFonts w:hint="eastAsia" w:ascii="楷体" w:hAnsi="楷体" w:eastAsia="楷体"/>
          <w:spacing w:val="-4"/>
          <w:sz w:val="32"/>
          <w:szCs w:val="32"/>
        </w:rPr>
        <w:t>检测和墙面抹灰与地面</w:t>
      </w:r>
      <w:r>
        <w:rPr>
          <w:rStyle w:val="18"/>
          <w:rFonts w:hint="eastAsia" w:ascii="楷体" w:hAnsi="楷体" w:eastAsia="楷体"/>
          <w:spacing w:val="-4"/>
          <w:sz w:val="32"/>
          <w:szCs w:val="32"/>
          <w:lang w:eastAsia="zh-CN"/>
        </w:rPr>
        <w:t>混凝土</w:t>
      </w:r>
      <w:r>
        <w:rPr>
          <w:rStyle w:val="18"/>
          <w:rFonts w:hint="eastAsia" w:ascii="楷体" w:hAnsi="楷体" w:eastAsia="楷体"/>
          <w:spacing w:val="-4"/>
          <w:sz w:val="32"/>
          <w:szCs w:val="32"/>
        </w:rPr>
        <w:t>浇筑以及室内装修等任务指标未完成。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2023年沙湾市三道河子镇财政所综合社区建设项目的实施主体为塔城地区沙湾市三道河子镇人民政府。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根据塔城地区财政局《关于拨付沙湾市三道河子镇2021年社区综合服务设施建设项目的通知》（塔地财建[2021]96号）文件，塔城地区沙湾市三道河子镇人民政府综合社区建设项目预算安排资金总额</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00万元，其中财政资金</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00万元、其他资金0万元；该项目为跨年项目，2023年实际收到预算资金</w:t>
      </w:r>
      <w:r>
        <w:rPr>
          <w:rStyle w:val="18"/>
          <w:rFonts w:hint="eastAsia" w:ascii="楷体" w:hAnsi="楷体" w:eastAsia="楷体"/>
          <w:spacing w:val="-4"/>
          <w:sz w:val="32"/>
          <w:szCs w:val="32"/>
          <w:lang w:val="en-US" w:eastAsia="zh-CN"/>
        </w:rPr>
        <w:t>40.6</w:t>
      </w:r>
      <w:r>
        <w:rPr>
          <w:rStyle w:val="18"/>
          <w:rFonts w:hint="eastAsia" w:ascii="楷体" w:hAnsi="楷体" w:eastAsia="楷体"/>
          <w:spacing w:val="-4"/>
          <w:sz w:val="32"/>
          <w:szCs w:val="32"/>
        </w:rPr>
        <w:t>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w:t>
      </w:r>
      <w:r>
        <w:rPr>
          <w:rStyle w:val="18"/>
          <w:rFonts w:hint="eastAsia" w:ascii="楷体" w:hAnsi="楷体" w:eastAsia="楷体"/>
          <w:spacing w:val="-4"/>
          <w:sz w:val="32"/>
          <w:szCs w:val="32"/>
          <w:lang w:val="en-US" w:eastAsia="zh-CN"/>
        </w:rPr>
        <w:t>40.6</w:t>
      </w:r>
      <w:r>
        <w:rPr>
          <w:rStyle w:val="18"/>
          <w:rFonts w:hint="eastAsia" w:ascii="楷体" w:hAnsi="楷体" w:eastAsia="楷体"/>
          <w:spacing w:val="-4"/>
          <w:sz w:val="32"/>
          <w:szCs w:val="32"/>
        </w:rPr>
        <w:t>万元，预算执行率100%。项目资金主要用于支付紫东社区建设费用40.6万元。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建设的总体目标是，从推进城市基层管理体制和运行机制的改革与创新入手，健全社区组织，理顺社区关系，完善社区功能，整合社区资源，发展社区事业，努力建设与现代化国际大都市的要求相适应的管理科学、服务完善、环境优美、治安良好、生活便利、人际关系和谐的新型现代化文明社区。社区建设是一项新的工作，大力推进社区建设，是我国城市现代化建设的重要途径，随着我市城市社会经济发展，流动人口的大量涌入，现有的社区阵地难以满足居民日益增长的生活水平和生活质量，尤其是凯旋路社区（常住6850户17121人）常住人口多的问题尤为突出，为解决这一问题，市人民政府争取到中央预算资金，计划将</w:t>
      </w:r>
      <w:r>
        <w:rPr>
          <w:rStyle w:val="18"/>
          <w:rFonts w:hint="eastAsia" w:ascii="楷体" w:hAnsi="楷体" w:eastAsia="楷体"/>
          <w:spacing w:val="-4"/>
          <w:sz w:val="32"/>
          <w:szCs w:val="32"/>
          <w:lang w:eastAsia="zh-CN"/>
        </w:rPr>
        <w:t>凯旋路</w:t>
      </w:r>
      <w:r>
        <w:rPr>
          <w:rStyle w:val="18"/>
          <w:rFonts w:hint="eastAsia" w:ascii="楷体" w:hAnsi="楷体" w:eastAsia="楷体"/>
          <w:spacing w:val="-4"/>
          <w:sz w:val="32"/>
          <w:szCs w:val="32"/>
        </w:rPr>
        <w:t>社区进行拆分，新建紫东社区。以解决现在社区管辖范围大，人口多，管理压力大这些问题。同时能更好地做好宣传全覆盖，掌控村情民意，化解矛盾纠纷；增强人民群众幸福感、满足感，同时提高居民安全水平，维护社会稳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2023年11月15日前支付124.63万元，项目完成紫东社区建筑面积600平方米，当年项目工程量验收合格率100%。其中：紫东社区工程款金额40.6万元。通过项目的实施达到完善社区服务质量和丰富居民业余生活的效果。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“紫东社区建筑面积（平方米）”指标，预期指标值为“大于等于600平方米”；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“当年项目工程量验收合格率（%）”指标，预期指标值为“等于100%”。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“项目完成时间”指标，预期指标值为“2023年12月25日”；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“紫东社区工程款金额（万元）”指标，预期指标值为“小于等于40.6万元”。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“完善社区服务质量”指标，预期指标值为“有效改善”；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“丰富居民业余生活”指标，预期指标值为“有效提供”。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“辖区居民满意度”指标，预期指标值为“大于等于95%”。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沙湾市三道河子镇财政所综合社区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三道河子镇财政所综合社区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郑金梅任评价组组长，绩效评价工作职责为检查项目绩效指标完成情况、审定项目支出绩效评价结果及项目支出绩效评价报告。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李楠任评价组副组长，绩效评价工作职责为组织和协调项目工作人员采取实地调查、资料检查等方式，核实项目绩效指标完成情况；组织受益对象对项目工作进行评价等。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赵梓竹任评价组成员，绩效评价工作职责为做好项目支出绩效评价工作的沟通协调工作，对项目实施情况进行实地调查，编写项目支出绩效评价报告。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通过沙湾市三道河子镇财政所综合社区建设项目的实施，解决了现在社区管辖范围大，人口多，管理压力大等问题，实现了完善社区服务质量和丰富居民业余生活效益，该项目预算执行率达100%。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沙湾市三道河子镇财政所综合社区建设项目的绩效目标和各项具体绩效指标实现情况进行了客观评价，最终评分为98分。绩效评级为“优”，具体得分情况为：项目决策15分、项目过程15分、项目产出40分、项目效益18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沙湾市三道河子镇人民政府单位提出申报，于2021年4月批复设立，2023年我单位根据《塔城地区发展改革委关于塔城地区沙湾市2021年社区综合服务设施建设项目可行性研究报告（代实施方案）的批复文件》（塔地发改投资【2021】33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w:t>
      </w:r>
      <w:r>
        <w:rPr>
          <w:rStyle w:val="18"/>
          <w:rFonts w:hint="eastAsia" w:ascii="楷体" w:hAnsi="楷体" w:eastAsia="楷体"/>
          <w:spacing w:val="-4"/>
          <w:sz w:val="32"/>
          <w:szCs w:val="32"/>
          <w:lang w:val="en-US" w:eastAsia="zh-CN"/>
        </w:rPr>
        <w:t>40.6</w:t>
      </w:r>
      <w:r>
        <w:rPr>
          <w:rStyle w:val="18"/>
          <w:rFonts w:hint="eastAsia" w:ascii="楷体" w:hAnsi="楷体" w:eastAsia="楷体"/>
          <w:spacing w:val="-4"/>
          <w:sz w:val="32"/>
          <w:szCs w:val="32"/>
        </w:rPr>
        <w:t>万元，实际执行</w:t>
      </w:r>
      <w:r>
        <w:rPr>
          <w:rStyle w:val="18"/>
          <w:rFonts w:hint="eastAsia" w:ascii="楷体" w:hAnsi="楷体" w:eastAsia="楷体"/>
          <w:spacing w:val="-4"/>
          <w:sz w:val="32"/>
          <w:szCs w:val="32"/>
          <w:lang w:val="en-US" w:eastAsia="zh-CN"/>
        </w:rPr>
        <w:t>40.6</w:t>
      </w:r>
      <w:r>
        <w:rPr>
          <w:rStyle w:val="18"/>
          <w:rFonts w:hint="eastAsia" w:ascii="楷体" w:hAnsi="楷体" w:eastAsia="楷体"/>
          <w:spacing w:val="-4"/>
          <w:sz w:val="32"/>
          <w:szCs w:val="32"/>
        </w:rPr>
        <w:t>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3.资金使用合规性：项目任务下达后，我单位制定了《财政资金监管》制度和管理规定对经费使用进行规范管理，财务制度健全、执行严格；根据评分标准，该指标3分，得3分。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4.管理制度健全性：我单位制定了《财政项目资金监管》等相关项目管理办法，同时对财政专项资金进行严格管理，基本做到了专款专用，根据评分标准，该指标4分，得4分。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项目产出类指标包括产出数量、产出质量、产出时效、产出成本共四方面的内容，由9个三级指标构成，权重分为40分，本项目实际得分40分，得分率为100%。具体各项指标得分如下：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“紫东社区建筑面积（平方米）”指标，预期指标值为“大于等于600平方米”，根据现场核查和工程进度表可知，实际完成新建紫东社区建筑面积为600平方米，与预期目标一致，根据评分标准，该指标</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年项目工程质量验收合格率（%）”指标，预期指标值为“100%”，根据现场核查和工程进度表可知，目前紫东社区完成了60%的工程量，紫东社区完成600平方米的工程量。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“项目完成时间”指标，预期指标值为“2023年12月25日”；根据工程进度表，该项目最后一笔资金支付时间在12月20日前，与预期目标指标一致，根据评分标准，该指标5分，得5分。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国库集中支付凭证显示和工程进度表，该项目于2023年12月底完成当年工程项目的100%，已于2023年12月底项目资金付款金额达到当年的75%，与预期目标指标不一致，未达到预期目标，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紫东社区工程款金额（万元）”指标，预期指标值为“小于等于40.6万元”，根据项目合同和资金支付凭证显示，本项目2023年共计支付工程款40.6万元，经费支出能够控制在年度计划成本范围内，根据评分标准，该指标</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项目效益类指标由社会效益1个二级指标和2个三级指标构成，权重分为20分，本项目实际得分18分，得分率为90%。具体各项指标得分如下：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“完善社区服务质量”指标，预期指标值为“有效改善”，根据本单位年度考核情况，项目按照计划达到本年度预期目标，实际完成值为“基本达成目标”，根据评分标准，该指标10分，得9分。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“丰富居民业余生活”指标，预期指标值为“有效提高”，根据本单位年度考核情况，项目按照计划达到本年度预期目标，实际完成值为“基本达成目标”，根据评分标准，该指标10分，得9分。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“辖区居民满意度”指标，预期指标值为“大于等于95%”，根据对社区居民进行满意度问卷调查的结果可知，居民对新建社区满意度达100%，根据评分标准，该指标10分,得10分。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沙湾市三道河子镇财政所综合社区建设项目预算金额</w:t>
      </w:r>
      <w:r>
        <w:rPr>
          <w:rStyle w:val="18"/>
          <w:rFonts w:hint="eastAsia" w:ascii="楷体" w:hAnsi="楷体" w:eastAsia="楷体"/>
          <w:spacing w:val="-4"/>
          <w:sz w:val="32"/>
          <w:szCs w:val="32"/>
          <w:lang w:val="en-US" w:eastAsia="zh-CN"/>
        </w:rPr>
        <w:t>40.6</w:t>
      </w:r>
      <w:r>
        <w:rPr>
          <w:rStyle w:val="18"/>
          <w:rFonts w:hint="eastAsia" w:ascii="楷体" w:hAnsi="楷体" w:eastAsia="楷体"/>
          <w:spacing w:val="-4"/>
          <w:sz w:val="32"/>
          <w:szCs w:val="32"/>
        </w:rPr>
        <w:t>万元，实际到位</w:t>
      </w:r>
      <w:r>
        <w:rPr>
          <w:rStyle w:val="18"/>
          <w:rFonts w:hint="eastAsia" w:ascii="楷体" w:hAnsi="楷体" w:eastAsia="楷体"/>
          <w:spacing w:val="-4"/>
          <w:sz w:val="32"/>
          <w:szCs w:val="32"/>
          <w:lang w:val="en-US" w:eastAsia="zh-CN"/>
        </w:rPr>
        <w:t>40.6</w:t>
      </w:r>
      <w:r>
        <w:rPr>
          <w:rStyle w:val="18"/>
          <w:rFonts w:hint="eastAsia" w:ascii="楷体" w:hAnsi="楷体" w:eastAsia="楷体"/>
          <w:spacing w:val="-4"/>
          <w:sz w:val="32"/>
          <w:szCs w:val="32"/>
        </w:rPr>
        <w:t>万元，全年项目实际支出</w:t>
      </w:r>
      <w:r>
        <w:rPr>
          <w:rStyle w:val="18"/>
          <w:rFonts w:hint="eastAsia" w:ascii="楷体" w:hAnsi="楷体" w:eastAsia="楷体"/>
          <w:spacing w:val="-4"/>
          <w:sz w:val="32"/>
          <w:szCs w:val="32"/>
          <w:lang w:val="en-US" w:eastAsia="zh-CN"/>
        </w:rPr>
        <w:t>40.6</w:t>
      </w:r>
      <w:r>
        <w:rPr>
          <w:rStyle w:val="18"/>
          <w:rFonts w:hint="eastAsia" w:ascii="楷体" w:hAnsi="楷体" w:eastAsia="楷体"/>
          <w:spacing w:val="-4"/>
          <w:sz w:val="32"/>
          <w:szCs w:val="32"/>
        </w:rPr>
        <w:t>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沙湾市三道河子镇财政所综合社区建设项目当中，社会效益指标“完善社区服务质量”指标和“丰富居民业余生活”指标的实际完成情况未能达到预算指标值，存在偏差的原因如下：由于总体项目工程量尚未完成，因此尚未达到完善社区服务质量指标和丰富居民业余生活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1.“完善社区服务质量”指标，预期指标值为“有效改善”，实际完成值为“基本达成目标”，完成率为90%，存在偏差</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总体项目工程量尚未完成，只是完成了本年度项目目标，因此尚未达到完善社区服务质量指标。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2.“丰富居民业余生活”指标，预期指标值为“有效提高”，实际完成值为“基本达成目标”，完成率为90%，存在偏差</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总体项目工程量尚未完成，只是完成了本年度项目目标，因此尚未达到丰富居民业余生活指标。</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w:t>
      </w:r>
      <w:bookmarkStart w:id="0" w:name="_GoBack"/>
      <w:bookmarkEnd w:id="0"/>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，提高资金使用效益。坚持以问题为导向，以财政部门的绩效</w:t>
      </w:r>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为契机，通过资料审核对资金执行进度及绩效目标实现程度开展审核，对绩效</w:t>
      </w:r>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中发现的问题及时整改，强化资金使用过程管理，有效地降低了资金偏离政策目标的风险，提高了资金使用效益。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7F194F"/>
    <w:rsid w:val="0578743B"/>
    <w:rsid w:val="2C003E4B"/>
    <w:rsid w:val="36402A04"/>
    <w:rsid w:val="36DE67C3"/>
    <w:rsid w:val="38891386"/>
    <w:rsid w:val="3FF95FEC"/>
    <w:rsid w:val="4C112870"/>
    <w:rsid w:val="4D2606A1"/>
    <w:rsid w:val="52DD2659"/>
    <w:rsid w:val="53414A1D"/>
    <w:rsid w:val="53C32ED6"/>
    <w:rsid w:val="55DB0D0B"/>
    <w:rsid w:val="6DCD5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7368</Words>
  <Characters>7721</Characters>
  <Lines>5</Lines>
  <Paragraphs>1</Paragraphs>
  <TotalTime>2</TotalTime>
  <ScaleCrop>false</ScaleCrop>
  <LinksUpToDate>false</LinksUpToDate>
  <CharactersWithSpaces>7745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2024-11-21T11:35:27Z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C3943D2F25404AFD943B2950B005ED4D</vt:lpwstr>
  </property>
</Properties>
</file>